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Order Contract both for its own benefit and for the benefit of the Cluster Members.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Order Contract are identified in Annex 1 to this Schedule which shall be included into the Order Form.</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an Order Contract pursuant to CRTPA.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an Order Contract may in accordance with its provisions vary, terminate or rescind that Order Contract or any part of it, without the consent of any Cluster Member.</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an Order Contract on behalf of a Cluster Member;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an Order Contract shall be brought by the Buyer if reasonably practicable for the Buyer and Cluster Member to do so;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12 (Clustering)</w:t>
    </w:r>
    <w:r w:rsidDel="00000000" w:rsidR="00000000" w:rsidRPr="00000000">
      <w:rPr>
        <w:rtl w:val="0"/>
      </w:rPr>
    </w:r>
  </w:p>
  <w:p w:rsidR="00000000" w:rsidDel="00000000" w:rsidP="00000000" w:rsidRDefault="00000000" w:rsidRPr="00000000" w14:paraId="00000032">
    <w:pPr>
      <w:tabs>
        <w:tab w:val="left" w:pos="3899"/>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033">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w:t>
    </w:r>
    <w:r w:rsidDel="00000000" w:rsidR="00000000" w:rsidRPr="00000000">
      <w:rPr>
        <w:sz w:val="20"/>
        <w:szCs w:val="20"/>
        <w:rtl w:val="0"/>
      </w:rPr>
      <w:t xml:space="preserve">012</w:t>
    </w:r>
    <w:r w:rsidDel="00000000" w:rsidR="00000000" w:rsidRPr="00000000">
      <w:rPr>
        <w:rtl w:val="0"/>
      </w:rPr>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R0YCnhabKFScVUIp3C3QgLEIxg==">AMUW2mUIkvu05hvZWPZtsUJlNLCaBwltc2lfYouAXvzZLWrrTuYQoZRlt5EzUOt4H96KQ6hPKEj8bVsFVbHb5zTbbw0by++TFCzRnC7Fd/yYBZdh72EQsI1uSG8A4fcj6uvxzXf1j2dQsV56oSK4ZBFPhrt+ybiQid4zgUlU41m/lYGIuI33WrlGmL6MlqY89N0T094l926+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